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jc w:val="center"/>
        <w:rPr>
          <w:rFonts w:hint="eastAsia"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采购明细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投标报价按照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200元/每人为基数进行让利（文体活动奖品采购金额参照此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优惠比例执行）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outlineLvl w:val="1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（一）三八妇女节职工福利采购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1.采购金额：200元/每人；；福利人数约900人；（最终人数按医院提供为准）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2、采购种类：卫生用品、床上用品等；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outlineLvl w:val="1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3、物品质量：保证为正品，出厂日期不超过6个月，产品包装不得破损、漏气，签订质量保证书。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outlineLvl w:val="1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（二）文体活动奖品采购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1.采购金额：一等奖18个（400元/个）、二等奖18个（300元/个）、三等奖53个（200元/个）、组织奖40个（100元/个）、鼓励奖500个（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50元/个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）、纪念奖100个（100元/个），合计约62200元；（最终人数、金额按提供为准）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2、采购种类：厨房用品、床上用品、日用百货等；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3、物品质量：保证为正品，出厂日期不超过6个月，产品包装不得破损、漏气，签订质量保证书。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二、服务要求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1、实体店领取；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2、为行动不便者送货到家；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3、满足职工借用推车、调换物品等适当要求。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  <w:t>三、评分办法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741"/>
        <w:gridCol w:w="5055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4" w:type="dxa"/>
            <w:gridSpan w:val="3"/>
            <w:noWrap w:val="0"/>
            <w:vAlign w:val="top"/>
          </w:tcPr>
          <w:p>
            <w:pPr>
              <w:pStyle w:val="4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评分项目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pStyle w:val="4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noWrap w:val="0"/>
            <w:vAlign w:val="top"/>
          </w:tcPr>
          <w:p>
            <w:pPr>
              <w:pStyle w:val="4"/>
              <w:rPr>
                <w:rFonts w:hint="eastAsia" w:ascii="仿宋" w:hAnsi="仿宋" w:eastAsia="仿宋" w:cs="仿宋"/>
                <w:b w:val="0"/>
                <w:bCs w:val="0"/>
                <w:kern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</w:rPr>
              <w:t>1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经济评审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30分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pStyle w:val="4"/>
              <w:spacing w:before="0" w:after="0" w:line="48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基价／报价*30（保留两位小数）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pStyle w:val="4"/>
              <w:jc w:val="both"/>
              <w:rPr>
                <w:rFonts w:hint="eastAsia" w:ascii="仿宋" w:hAnsi="仿宋" w:eastAsia="仿宋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noWrap w:val="0"/>
            <w:vAlign w:val="top"/>
          </w:tcPr>
          <w:p>
            <w:pPr>
              <w:pStyle w:val="4"/>
              <w:rPr>
                <w:rFonts w:hint="eastAsia" w:ascii="仿宋" w:hAnsi="仿宋" w:eastAsia="仿宋" w:cs="仿宋"/>
                <w:b w:val="0"/>
                <w:bCs w:val="0"/>
                <w:kern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</w:rPr>
              <w:t>2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pStyle w:val="4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产品质量评审50分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pStyle w:val="4"/>
              <w:spacing w:before="0" w:after="0" w:line="48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专家根据投标人所投产品的品种数量、美誉度、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线下网点分布（便于职工提货）、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用户评价等给予综合打分，优秀的得50-36；一般35-16；差15-0分。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pStyle w:val="4"/>
              <w:jc w:val="both"/>
              <w:rPr>
                <w:rFonts w:hint="eastAsia" w:ascii="仿宋" w:hAnsi="仿宋" w:eastAsia="仿宋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noWrap w:val="0"/>
            <w:vAlign w:val="top"/>
          </w:tcPr>
          <w:p>
            <w:pPr>
              <w:pStyle w:val="4"/>
              <w:rPr>
                <w:rFonts w:hint="eastAsia" w:ascii="仿宋" w:hAnsi="仿宋" w:eastAsia="仿宋" w:cs="仿宋"/>
                <w:b w:val="0"/>
                <w:bCs w:val="0"/>
                <w:kern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</w:rPr>
              <w:t>3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pStyle w:val="4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资信评审20分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pStyle w:val="4"/>
              <w:spacing w:before="0" w:after="0" w:line="48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售后服务及承诺、所投产品获得荣誉等综合打分，优秀的得20-14；一般13-7；差6-0分。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pStyle w:val="4"/>
              <w:jc w:val="both"/>
              <w:rPr>
                <w:rFonts w:hint="eastAsia" w:ascii="仿宋" w:hAnsi="仿宋" w:eastAsia="仿宋" w:cs="仿宋"/>
                <w:kern w:val="0"/>
              </w:rPr>
            </w:pPr>
          </w:p>
        </w:tc>
      </w:tr>
    </w:tbl>
    <w:p>
      <w:pPr>
        <w:bidi w:val="0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36933"/>
    <w:rsid w:val="02036933"/>
    <w:rsid w:val="0B6A25B2"/>
    <w:rsid w:val="3BAB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2021-03-03T06:46:00Z</dcterms:created>
  <dc:creator>Syh,</dc:creator>
  <cp:lastModifiedBy>Syh,</cp:lastModifiedBy>
  <dcterms:modified xsi:type="dcterms:W3CDTF">2021-03-03T08:54:05Z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